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C7" w:rsidRDefault="009337C7" w:rsidP="009337C7">
      <w:pPr>
        <w:spacing w:after="0" w:line="240" w:lineRule="auto"/>
        <w:rPr>
          <w:rFonts w:ascii="Comic Sans MS" w:eastAsia="Calibri" w:hAnsi="Comic Sans MS" w:cs="Calibri"/>
          <w14:ligatures w14:val="standardContextual"/>
        </w:rPr>
      </w:pPr>
      <w:r>
        <w:rPr>
          <w:rFonts w:ascii="Comic Sans MS" w:eastAsia="Calibri" w:hAnsi="Comic Sans MS" w:cs="Calibri"/>
          <w14:ligatures w14:val="standardContextual"/>
        </w:rPr>
        <w:t xml:space="preserve">Question and Answer session </w:t>
      </w:r>
    </w:p>
    <w:p w:rsid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Q. Can money be used to pay for venue costs?</w:t>
      </w: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Yes. It can be used for any costs associated with an activity</w:t>
      </w:r>
    </w:p>
    <w:p w:rsidR="009337C7" w:rsidRP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 xml:space="preserve">Q. Could the fund help to pay for skilled members of staff to oversee an activity? For example someone with relevant skills and safety checks working to support someone to use specialised equipment like rotovators or </w:t>
      </w:r>
      <w:proofErr w:type="spellStart"/>
      <w:r w:rsidRPr="009337C7">
        <w:rPr>
          <w:rFonts w:ascii="Comic Sans MS" w:eastAsia="Calibri" w:hAnsi="Comic Sans MS" w:cs="Calibri"/>
          <w14:ligatures w14:val="standardContextual"/>
        </w:rPr>
        <w:t>strimmers</w:t>
      </w:r>
      <w:proofErr w:type="spellEnd"/>
      <w:r w:rsidRPr="009337C7">
        <w:rPr>
          <w:rFonts w:ascii="Comic Sans MS" w:eastAsia="Calibri" w:hAnsi="Comic Sans MS" w:cs="Calibri"/>
          <w14:ligatures w14:val="standardContextual"/>
        </w:rPr>
        <w:t>?</w:t>
      </w: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Yes, we would consider this. We would need to know that safety checks have been considered</w:t>
      </w:r>
    </w:p>
    <w:p w:rsidR="009337C7" w:rsidRP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Q. Could funding be used as part of a match funding bid?</w:t>
      </w: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Yes</w:t>
      </w:r>
    </w:p>
    <w:p w:rsidR="009337C7" w:rsidRP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Q. Can an established group without a bank account apply to the find for equipment? If so, would you then be able to purchase the equipment on their behalf?</w:t>
      </w: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Yes, this can be considered. We would need to know that all other bid criteria is met</w:t>
      </w:r>
    </w:p>
    <w:p w:rsidR="009337C7" w:rsidRP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Q. Is there a list of things you will not fund?</w:t>
      </w: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Requests need to benefit people who live in Derbyshire and adults with a learning disability</w:t>
      </w:r>
    </w:p>
    <w:p w:rsidR="009337C7" w:rsidRP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Q. Can funding be used to offer support with transport for people to get to and from an activity?</w:t>
      </w: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Yes, applications for transport will be considered</w:t>
      </w:r>
    </w:p>
    <w:p w:rsidR="009337C7" w:rsidRP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Q. A current national group is due to hold a 5-year celebration that is likely to take place outside of Derbyshire. Can this group apply for funding to support people to attend?</w:t>
      </w: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The fund needs to benefit people who live in Derbyshire, it could not be used for members of the group who live outside of Derbyshire</w:t>
      </w:r>
    </w:p>
    <w:p w:rsidR="009337C7" w:rsidRPr="009337C7" w:rsidRDefault="009337C7" w:rsidP="009337C7">
      <w:pPr>
        <w:spacing w:after="0" w:line="240" w:lineRule="auto"/>
        <w:rPr>
          <w:rFonts w:ascii="Comic Sans MS" w:eastAsia="Calibri" w:hAnsi="Comic Sans MS" w:cs="Calibri"/>
          <w14:ligatures w14:val="standardContextual"/>
        </w:rPr>
      </w:pPr>
    </w:p>
    <w:p w:rsidR="009337C7" w:rsidRP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Q. When Day Services ceased to operate, Community Connectors started to work with PAs to make sure that groups of people could still see each other and do activities together. Could groups organised by PAs apply to the fund for activities such as one off day trips?</w:t>
      </w:r>
    </w:p>
    <w:p w:rsidR="009337C7" w:rsidRDefault="009337C7" w:rsidP="009337C7">
      <w:pPr>
        <w:spacing w:after="0" w:line="240" w:lineRule="auto"/>
        <w:rPr>
          <w:rFonts w:ascii="Comic Sans MS" w:eastAsia="Calibri" w:hAnsi="Comic Sans MS" w:cs="Calibri"/>
          <w14:ligatures w14:val="standardContextual"/>
        </w:rPr>
      </w:pPr>
      <w:r w:rsidRPr="009337C7">
        <w:rPr>
          <w:rFonts w:ascii="Comic Sans MS" w:eastAsia="Calibri" w:hAnsi="Comic Sans MS" w:cs="Calibri"/>
          <w14:ligatures w14:val="standardContextual"/>
        </w:rPr>
        <w:t>A. Yes</w:t>
      </w:r>
    </w:p>
    <w:p w:rsidR="009758F8" w:rsidRPr="009758F8" w:rsidRDefault="009758F8" w:rsidP="009758F8">
      <w:pPr>
        <w:spacing w:after="0" w:line="240" w:lineRule="auto"/>
        <w:rPr>
          <w:rFonts w:ascii="Comic Sans MS" w:eastAsia="Calibri" w:hAnsi="Comic Sans MS" w:cs="Calibri"/>
          <w14:ligatures w14:val="standardContextual"/>
        </w:rPr>
      </w:pPr>
      <w:bookmarkStart w:id="0" w:name="_GoBack"/>
      <w:bookmarkEnd w:id="0"/>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Q. Our group has about 10 trustees, all who have a learning disability. We would like to offer them an away day so they can have some formal training alongside other activities. Could we apply for funding to cover this day?</w:t>
      </w: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 xml:space="preserve">A. We would consider this application because it would benefit adults with a learning disability. We </w:t>
      </w:r>
      <w:proofErr w:type="spellStart"/>
      <w:r w:rsidRPr="009758F8">
        <w:rPr>
          <w:rFonts w:ascii="Comic Sans MS" w:eastAsia="Calibri" w:hAnsi="Comic Sans MS" w:cs="Calibri"/>
          <w14:ligatures w14:val="standardContextual"/>
        </w:rPr>
        <w:t>as</w:t>
      </w:r>
      <w:proofErr w:type="spellEnd"/>
      <w:r w:rsidRPr="009758F8">
        <w:rPr>
          <w:rFonts w:ascii="Comic Sans MS" w:eastAsia="Calibri" w:hAnsi="Comic Sans MS" w:cs="Calibri"/>
          <w14:ligatures w14:val="standardContextual"/>
        </w:rPr>
        <w:t xml:space="preserve"> you to specify as much as possible in the application what individual training and activities this money would contribute to and the outcomes for the individuals attending.</w:t>
      </w:r>
    </w:p>
    <w:p w:rsidR="009758F8" w:rsidRPr="009758F8" w:rsidRDefault="009758F8" w:rsidP="009758F8">
      <w:pPr>
        <w:spacing w:after="0" w:line="240" w:lineRule="auto"/>
        <w:rPr>
          <w:rFonts w:ascii="Comic Sans MS" w:eastAsia="Calibri" w:hAnsi="Comic Sans MS" w:cs="Calibri"/>
          <w14:ligatures w14:val="standardContextual"/>
        </w:rPr>
      </w:pP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Q. Do you need to apply for the full £3000 or can you apply for less?</w:t>
      </w: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A. £3000 is the maximum you can apply for in one go. You are welcome to apply for less than this. Please apply for just what you need so that the money can be distributed as far as possible.</w:t>
      </w:r>
    </w:p>
    <w:p w:rsidR="009758F8" w:rsidRPr="009758F8" w:rsidRDefault="009758F8" w:rsidP="009758F8">
      <w:pPr>
        <w:spacing w:after="0" w:line="240" w:lineRule="auto"/>
        <w:rPr>
          <w:rFonts w:ascii="Comic Sans MS" w:eastAsia="Calibri" w:hAnsi="Comic Sans MS" w:cs="Calibri"/>
          <w14:ligatures w14:val="standardContextual"/>
        </w:rPr>
      </w:pP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Q. I attend a group that is based in Derby. It would be good if they could have some funding for another instructor so that they can run a group for adults with learning disabilities as well as their current group for children and young people. Can this group apply?</w:t>
      </w: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A. We are keen to ensure that the funds benefit people who live in Derbyshire because that is what they were raised for in the first place. The group could apply, but we would want to know that they have plans to encourage people from Derbyshire County to attend and not just people from Derby City.</w:t>
      </w:r>
    </w:p>
    <w:p w:rsidR="009758F8" w:rsidRPr="009758F8" w:rsidRDefault="009758F8" w:rsidP="009758F8">
      <w:pPr>
        <w:spacing w:after="0" w:line="240" w:lineRule="auto"/>
        <w:rPr>
          <w:rFonts w:ascii="Comic Sans MS" w:eastAsia="Calibri" w:hAnsi="Comic Sans MS" w:cs="Calibri"/>
          <w14:ligatures w14:val="standardContextual"/>
        </w:rPr>
      </w:pP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Q. Is the money just for people who are aged 18 years plus, or can children be included too?</w:t>
      </w: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A. Just adults. This money was raised for adults so we want it to go back to adults.</w:t>
      </w:r>
    </w:p>
    <w:p w:rsidR="009758F8" w:rsidRPr="009758F8" w:rsidRDefault="009758F8" w:rsidP="009758F8">
      <w:pPr>
        <w:spacing w:after="0" w:line="240" w:lineRule="auto"/>
        <w:rPr>
          <w:rFonts w:ascii="Comic Sans MS" w:eastAsia="Calibri" w:hAnsi="Comic Sans MS" w:cs="Calibri"/>
          <w14:ligatures w14:val="standardContextual"/>
        </w:rPr>
      </w:pP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Q. If our project is based at a venue in Derby City, but we can show we have attendees from Derbyshire County, can we apply?</w:t>
      </w:r>
    </w:p>
    <w:p w:rsidR="009758F8" w:rsidRPr="009758F8" w:rsidRDefault="009758F8" w:rsidP="009758F8">
      <w:pPr>
        <w:spacing w:after="0" w:line="240" w:lineRule="auto"/>
        <w:rPr>
          <w:rFonts w:ascii="Comic Sans MS" w:eastAsia="Calibri" w:hAnsi="Comic Sans MS" w:cs="Calibri"/>
          <w14:ligatures w14:val="standardContextual"/>
        </w:rPr>
      </w:pPr>
      <w:r w:rsidRPr="009758F8">
        <w:rPr>
          <w:rFonts w:ascii="Comic Sans MS" w:eastAsia="Calibri" w:hAnsi="Comic Sans MS" w:cs="Calibri"/>
          <w14:ligatures w14:val="standardContextual"/>
        </w:rPr>
        <w:t>A. Yes</w:t>
      </w:r>
    </w:p>
    <w:p w:rsidR="009758F8" w:rsidRPr="009758F8" w:rsidRDefault="009758F8" w:rsidP="009758F8">
      <w:pPr>
        <w:spacing w:after="0" w:line="240" w:lineRule="auto"/>
        <w:rPr>
          <w:rFonts w:ascii="Comic Sans MS" w:eastAsia="Calibri" w:hAnsi="Comic Sans MS" w:cs="Calibri"/>
          <w14:ligatures w14:val="standardContextual"/>
        </w:rPr>
      </w:pPr>
    </w:p>
    <w:p w:rsidR="009758F8" w:rsidRPr="009337C7" w:rsidRDefault="009758F8" w:rsidP="009337C7">
      <w:pPr>
        <w:spacing w:after="0" w:line="240" w:lineRule="auto"/>
        <w:rPr>
          <w:rFonts w:ascii="Comic Sans MS" w:eastAsia="Calibri" w:hAnsi="Comic Sans MS" w:cs="Calibri"/>
          <w14:ligatures w14:val="standardContextual"/>
        </w:rPr>
      </w:pPr>
    </w:p>
    <w:p w:rsidR="00404C31" w:rsidRPr="009337C7" w:rsidRDefault="00404C31">
      <w:pPr>
        <w:rPr>
          <w:lang w:val="en-US"/>
        </w:rPr>
      </w:pPr>
    </w:p>
    <w:sectPr w:rsidR="00404C31" w:rsidRPr="00933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C7"/>
    <w:rsid w:val="00404C31"/>
    <w:rsid w:val="009337C7"/>
    <w:rsid w:val="0097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CEB8"/>
  <w15:chartTrackingRefBased/>
  <w15:docId w15:val="{06728FCD-DF93-4DB5-978D-D6428B7B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30340">
      <w:bodyDiv w:val="1"/>
      <w:marLeft w:val="0"/>
      <w:marRight w:val="0"/>
      <w:marTop w:val="0"/>
      <w:marBottom w:val="0"/>
      <w:divBdr>
        <w:top w:val="none" w:sz="0" w:space="0" w:color="auto"/>
        <w:left w:val="none" w:sz="0" w:space="0" w:color="auto"/>
        <w:bottom w:val="none" w:sz="0" w:space="0" w:color="auto"/>
        <w:right w:val="none" w:sz="0" w:space="0" w:color="auto"/>
      </w:divBdr>
    </w:div>
    <w:div w:id="11622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Derbyshire Carers Association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Weston</dc:creator>
  <cp:keywords/>
  <dc:description/>
  <cp:lastModifiedBy>Helen Weston</cp:lastModifiedBy>
  <cp:revision>2</cp:revision>
  <dcterms:created xsi:type="dcterms:W3CDTF">2026-06-05T14:06:00Z</dcterms:created>
  <dcterms:modified xsi:type="dcterms:W3CDTF">2026-06-09T19:46:00Z</dcterms:modified>
</cp:coreProperties>
</file>